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DA0E9" w14:textId="768BCA74" w:rsidR="00E47BD0" w:rsidRPr="00C4349D" w:rsidRDefault="002829D0" w:rsidP="00412ABB">
      <w:pPr>
        <w:jc w:val="both"/>
        <w:rPr>
          <w:rFonts w:cstheme="minorHAnsi"/>
          <w:b/>
          <w:bCs/>
          <w:sz w:val="28"/>
          <w:szCs w:val="28"/>
        </w:rPr>
      </w:pPr>
      <w:r w:rsidRPr="00C4349D">
        <w:rPr>
          <w:rFonts w:cstheme="minorHAnsi"/>
          <w:b/>
          <w:bCs/>
          <w:sz w:val="28"/>
          <w:szCs w:val="28"/>
        </w:rPr>
        <w:t>Industrie et économie circulaire</w:t>
      </w:r>
    </w:p>
    <w:p w14:paraId="6C669F48" w14:textId="77777777" w:rsidR="00C4349D" w:rsidRPr="00C4349D" w:rsidRDefault="00C4349D" w:rsidP="00412ABB">
      <w:pPr>
        <w:jc w:val="both"/>
        <w:rPr>
          <w:rFonts w:cstheme="minorHAnsi"/>
        </w:rPr>
      </w:pPr>
    </w:p>
    <w:p w14:paraId="06AFC24F" w14:textId="6CE7168C" w:rsidR="00E97CB3" w:rsidRPr="00C4349D" w:rsidRDefault="00C96FAB" w:rsidP="00412ABB">
      <w:pPr>
        <w:jc w:val="both"/>
        <w:rPr>
          <w:rFonts w:eastAsia="Times New Roman" w:cstheme="minorHAnsi"/>
          <w:sz w:val="24"/>
          <w:szCs w:val="24"/>
        </w:rPr>
      </w:pPr>
      <w:r w:rsidRPr="00C4349D">
        <w:rPr>
          <w:rFonts w:cstheme="minorHAnsi"/>
        </w:rPr>
        <w:t>50% des émissions de GES</w:t>
      </w:r>
      <w:r w:rsidR="002F602E">
        <w:rPr>
          <w:rFonts w:cstheme="minorHAnsi"/>
        </w:rPr>
        <w:t xml:space="preserve"> dans le monde</w:t>
      </w:r>
      <w:r w:rsidRPr="00C4349D">
        <w:rPr>
          <w:rFonts w:cstheme="minorHAnsi"/>
        </w:rPr>
        <w:t xml:space="preserve"> et 90% des destructions de la biodiversité sont les conséquences de </w:t>
      </w:r>
      <w:r w:rsidRPr="00132133">
        <w:rPr>
          <w:rFonts w:eastAsia="Times New Roman" w:cstheme="minorHAnsi"/>
          <w:sz w:val="24"/>
          <w:szCs w:val="24"/>
        </w:rPr>
        <w:t>l'extraction des ressources</w:t>
      </w:r>
      <w:r w:rsidR="00D90A06" w:rsidRPr="00C4349D">
        <w:rPr>
          <w:rFonts w:eastAsia="Times New Roman" w:cstheme="minorHAnsi"/>
          <w:sz w:val="24"/>
          <w:szCs w:val="24"/>
        </w:rPr>
        <w:t xml:space="preserve"> naturelles</w:t>
      </w:r>
      <w:r w:rsidRPr="00132133">
        <w:rPr>
          <w:rFonts w:eastAsia="Times New Roman" w:cstheme="minorHAnsi"/>
          <w:sz w:val="24"/>
          <w:szCs w:val="24"/>
        </w:rPr>
        <w:t xml:space="preserve"> et de la transformation des matériaux</w:t>
      </w:r>
      <w:r w:rsidR="00D90A06" w:rsidRPr="00C4349D">
        <w:rPr>
          <w:rFonts w:eastAsia="Times New Roman" w:cstheme="minorHAnsi"/>
          <w:sz w:val="24"/>
          <w:szCs w:val="24"/>
        </w:rPr>
        <w:t xml:space="preserve">, des aliments et des énergies fossiles. Les prévisions </w:t>
      </w:r>
      <w:r w:rsidR="007107B7" w:rsidRPr="00C4349D">
        <w:rPr>
          <w:rFonts w:eastAsia="Times New Roman" w:cstheme="minorHAnsi"/>
          <w:sz w:val="24"/>
          <w:szCs w:val="24"/>
        </w:rPr>
        <w:t>à</w:t>
      </w:r>
      <w:r w:rsidR="00D90A06" w:rsidRPr="00C4349D">
        <w:rPr>
          <w:rFonts w:eastAsia="Times New Roman" w:cstheme="minorHAnsi"/>
          <w:sz w:val="24"/>
          <w:szCs w:val="24"/>
        </w:rPr>
        <w:t xml:space="preserve"> 40 ans extrapolent un doublement de l’exploitation des matières premières. </w:t>
      </w:r>
    </w:p>
    <w:p w14:paraId="6BE2B701" w14:textId="580B3B07" w:rsidR="00C96FAB" w:rsidRPr="00C4349D" w:rsidRDefault="00E97CB3" w:rsidP="00412ABB">
      <w:pPr>
        <w:jc w:val="both"/>
        <w:rPr>
          <w:rFonts w:eastAsia="Times New Roman" w:cstheme="minorHAnsi"/>
          <w:sz w:val="24"/>
          <w:szCs w:val="24"/>
        </w:rPr>
      </w:pPr>
      <w:r w:rsidRPr="00C4349D">
        <w:rPr>
          <w:rFonts w:eastAsia="Times New Roman" w:cstheme="minorHAnsi"/>
          <w:sz w:val="24"/>
          <w:szCs w:val="24"/>
        </w:rPr>
        <w:t>C’est pourquoi, la législation française et dans une moindre mesure européenne</w:t>
      </w:r>
      <w:r w:rsidR="00C4349D" w:rsidRPr="00C4349D">
        <w:rPr>
          <w:rFonts w:eastAsia="Times New Roman" w:cstheme="minorHAnsi"/>
          <w:sz w:val="24"/>
          <w:szCs w:val="24"/>
        </w:rPr>
        <w:t>,</w:t>
      </w:r>
      <w:r w:rsidRPr="00C4349D">
        <w:rPr>
          <w:rFonts w:eastAsia="Times New Roman" w:cstheme="minorHAnsi"/>
          <w:sz w:val="24"/>
          <w:szCs w:val="24"/>
        </w:rPr>
        <w:t xml:space="preserve"> </w:t>
      </w:r>
      <w:r w:rsidR="00C4349D" w:rsidRPr="00C4349D">
        <w:rPr>
          <w:rFonts w:eastAsia="Times New Roman" w:cstheme="minorHAnsi"/>
          <w:sz w:val="24"/>
          <w:szCs w:val="24"/>
        </w:rPr>
        <w:t>a</w:t>
      </w:r>
      <w:r w:rsidRPr="00C4349D">
        <w:rPr>
          <w:rFonts w:eastAsia="Times New Roman" w:cstheme="minorHAnsi"/>
          <w:sz w:val="24"/>
          <w:szCs w:val="24"/>
        </w:rPr>
        <w:t xml:space="preserve"> fait de l’économie circulaire (recyclabilité, réparabilité et réutilisation) une priorité. De plus, la législation européenne a également fixé des règles relatives à l’éco-conception des produits (consommation d’énergie, facilité de démontage</w:t>
      </w:r>
      <w:r w:rsidR="00C4349D" w:rsidRPr="00C4349D">
        <w:rPr>
          <w:rFonts w:eastAsia="Times New Roman" w:cstheme="minorHAnsi"/>
          <w:sz w:val="24"/>
          <w:szCs w:val="24"/>
        </w:rPr>
        <w:t>, durabilité</w:t>
      </w:r>
      <w:r w:rsidRPr="00C4349D">
        <w:rPr>
          <w:rFonts w:eastAsia="Times New Roman" w:cstheme="minorHAnsi"/>
          <w:sz w:val="24"/>
          <w:szCs w:val="24"/>
        </w:rPr>
        <w:t xml:space="preserve"> etc.).  </w:t>
      </w:r>
    </w:p>
    <w:p w14:paraId="41E45E86" w14:textId="710B127E" w:rsidR="00C4349D" w:rsidRPr="00C4349D" w:rsidRDefault="00C4349D" w:rsidP="00412ABB">
      <w:pPr>
        <w:jc w:val="both"/>
        <w:rPr>
          <w:rFonts w:eastAsia="Times New Roman" w:cstheme="minorHAnsi"/>
          <w:sz w:val="24"/>
          <w:szCs w:val="24"/>
        </w:rPr>
      </w:pPr>
    </w:p>
    <w:p w14:paraId="50D1677B" w14:textId="5E173371" w:rsidR="00C4349D" w:rsidRDefault="00C4349D" w:rsidP="00412ABB">
      <w:pPr>
        <w:jc w:val="both"/>
        <w:rPr>
          <w:rFonts w:cstheme="minorHAnsi"/>
          <w:b/>
          <w:bCs/>
          <w:sz w:val="28"/>
          <w:szCs w:val="28"/>
        </w:rPr>
      </w:pPr>
      <w:r w:rsidRPr="00C4349D">
        <w:rPr>
          <w:rFonts w:cstheme="minorHAnsi"/>
          <w:b/>
          <w:bCs/>
          <w:sz w:val="28"/>
          <w:szCs w:val="28"/>
        </w:rPr>
        <w:t>Produits reconditionnés et circularité</w:t>
      </w:r>
    </w:p>
    <w:p w14:paraId="39D50991" w14:textId="77777777" w:rsidR="00C4349D" w:rsidRDefault="00C4349D" w:rsidP="00412ABB">
      <w:pPr>
        <w:jc w:val="both"/>
        <w:rPr>
          <w:rFonts w:eastAsia="Times New Roman" w:cstheme="minorHAnsi"/>
          <w:sz w:val="24"/>
          <w:szCs w:val="24"/>
        </w:rPr>
      </w:pPr>
    </w:p>
    <w:p w14:paraId="70AC01E9" w14:textId="314AD987" w:rsidR="00C4349D" w:rsidRDefault="00C4349D" w:rsidP="00412ABB">
      <w:pPr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D</w:t>
      </w:r>
      <w:r w:rsidRPr="00C4349D">
        <w:rPr>
          <w:rFonts w:eastAsia="Times New Roman" w:cstheme="minorHAnsi"/>
          <w:sz w:val="24"/>
          <w:szCs w:val="24"/>
        </w:rPr>
        <w:t xml:space="preserve">onner une seconde vie aux équipements </w:t>
      </w:r>
      <w:r>
        <w:rPr>
          <w:rFonts w:eastAsia="Times New Roman" w:cstheme="minorHAnsi"/>
          <w:sz w:val="24"/>
          <w:szCs w:val="24"/>
        </w:rPr>
        <w:t>électronique</w:t>
      </w:r>
      <w:r w:rsidR="00B16D25">
        <w:rPr>
          <w:rFonts w:eastAsia="Times New Roman" w:cstheme="minorHAnsi"/>
          <w:sz w:val="24"/>
          <w:szCs w:val="24"/>
        </w:rPr>
        <w:t>s</w:t>
      </w:r>
      <w:r>
        <w:rPr>
          <w:rFonts w:eastAsia="Times New Roman" w:cstheme="minorHAnsi"/>
          <w:sz w:val="24"/>
          <w:szCs w:val="24"/>
        </w:rPr>
        <w:t xml:space="preserve"> est une réponse directe aux impératifs environnementaux</w:t>
      </w:r>
      <w:r w:rsidRPr="00C4349D">
        <w:rPr>
          <w:rFonts w:eastAsia="Times New Roman" w:cstheme="minorHAnsi"/>
          <w:sz w:val="24"/>
          <w:szCs w:val="24"/>
        </w:rPr>
        <w:t xml:space="preserve">. </w:t>
      </w:r>
      <w:r>
        <w:rPr>
          <w:rFonts w:eastAsia="Times New Roman" w:cstheme="minorHAnsi"/>
          <w:sz w:val="24"/>
          <w:szCs w:val="24"/>
        </w:rPr>
        <w:t>L</w:t>
      </w:r>
      <w:r w:rsidR="00B16D25">
        <w:rPr>
          <w:rFonts w:eastAsia="Times New Roman" w:cstheme="minorHAnsi"/>
          <w:sz w:val="24"/>
          <w:szCs w:val="24"/>
        </w:rPr>
        <w:t>a</w:t>
      </w:r>
      <w:r>
        <w:rPr>
          <w:rFonts w:eastAsia="Times New Roman" w:cstheme="minorHAnsi"/>
          <w:sz w:val="24"/>
          <w:szCs w:val="24"/>
        </w:rPr>
        <w:t xml:space="preserve"> réutilisation </w:t>
      </w:r>
      <w:r w:rsidR="00B16D25">
        <w:rPr>
          <w:rFonts w:eastAsia="Times New Roman" w:cstheme="minorHAnsi"/>
          <w:sz w:val="24"/>
          <w:szCs w:val="24"/>
        </w:rPr>
        <w:t>évite</w:t>
      </w:r>
      <w:r w:rsidRPr="00C4349D">
        <w:rPr>
          <w:rFonts w:eastAsia="Times New Roman" w:cstheme="minorHAnsi"/>
          <w:sz w:val="24"/>
          <w:szCs w:val="24"/>
        </w:rPr>
        <w:t xml:space="preserve"> d’extraire</w:t>
      </w:r>
      <w:r w:rsidR="00B16D25">
        <w:rPr>
          <w:rFonts w:eastAsia="Times New Roman" w:cstheme="minorHAnsi"/>
          <w:sz w:val="24"/>
          <w:szCs w:val="24"/>
        </w:rPr>
        <w:t>, d’exploiter ou de transformer d</w:t>
      </w:r>
      <w:r w:rsidRPr="00C4349D">
        <w:rPr>
          <w:rFonts w:eastAsia="Times New Roman" w:cstheme="minorHAnsi"/>
          <w:sz w:val="24"/>
          <w:szCs w:val="24"/>
        </w:rPr>
        <w:t>es ressources</w:t>
      </w:r>
      <w:r w:rsidR="00B16D25">
        <w:rPr>
          <w:rFonts w:eastAsia="Times New Roman" w:cstheme="minorHAnsi"/>
          <w:sz w:val="24"/>
          <w:szCs w:val="24"/>
        </w:rPr>
        <w:t xml:space="preserve"> naturelles</w:t>
      </w:r>
      <w:r w:rsidRPr="00C4349D">
        <w:rPr>
          <w:rFonts w:eastAsia="Times New Roman" w:cstheme="minorHAnsi"/>
          <w:sz w:val="24"/>
          <w:szCs w:val="24"/>
        </w:rPr>
        <w:t xml:space="preserve"> </w:t>
      </w:r>
      <w:r w:rsidR="00B16D25">
        <w:rPr>
          <w:rFonts w:eastAsia="Times New Roman" w:cstheme="minorHAnsi"/>
          <w:sz w:val="24"/>
          <w:szCs w:val="24"/>
        </w:rPr>
        <w:t>entrant dans la composition des s</w:t>
      </w:r>
      <w:r w:rsidRPr="00C4349D">
        <w:rPr>
          <w:rFonts w:eastAsia="Times New Roman" w:cstheme="minorHAnsi"/>
          <w:sz w:val="24"/>
          <w:szCs w:val="24"/>
        </w:rPr>
        <w:t>ystème</w:t>
      </w:r>
      <w:r w:rsidR="00B16D25">
        <w:rPr>
          <w:rFonts w:eastAsia="Times New Roman" w:cstheme="minorHAnsi"/>
          <w:sz w:val="24"/>
          <w:szCs w:val="24"/>
        </w:rPr>
        <w:t>s</w:t>
      </w:r>
      <w:r w:rsidRPr="00C4349D">
        <w:rPr>
          <w:rFonts w:eastAsia="Times New Roman" w:cstheme="minorHAnsi"/>
          <w:sz w:val="24"/>
          <w:szCs w:val="24"/>
        </w:rPr>
        <w:t xml:space="preserve"> </w:t>
      </w:r>
      <w:r w:rsidR="00B16D25">
        <w:rPr>
          <w:rFonts w:eastAsia="Times New Roman" w:cstheme="minorHAnsi"/>
          <w:sz w:val="24"/>
          <w:szCs w:val="24"/>
        </w:rPr>
        <w:t xml:space="preserve">multifonctions : par essence, les </w:t>
      </w:r>
      <w:r w:rsidRPr="00C4349D">
        <w:rPr>
          <w:rFonts w:eastAsia="Times New Roman" w:cstheme="minorHAnsi"/>
          <w:sz w:val="24"/>
          <w:szCs w:val="24"/>
        </w:rPr>
        <w:t xml:space="preserve">équipements </w:t>
      </w:r>
      <w:r w:rsidR="00B16D25">
        <w:rPr>
          <w:rFonts w:eastAsia="Times New Roman" w:cstheme="minorHAnsi"/>
          <w:sz w:val="24"/>
          <w:szCs w:val="24"/>
        </w:rPr>
        <w:t>reconditionnés</w:t>
      </w:r>
      <w:r w:rsidRPr="00C4349D">
        <w:rPr>
          <w:rFonts w:eastAsia="Times New Roman" w:cstheme="minorHAnsi"/>
          <w:sz w:val="24"/>
          <w:szCs w:val="24"/>
        </w:rPr>
        <w:t xml:space="preserve"> allègent considérablement l’empreinte carbone de </w:t>
      </w:r>
      <w:r w:rsidR="00B16D25">
        <w:rPr>
          <w:rFonts w:eastAsia="Times New Roman" w:cstheme="minorHAnsi"/>
          <w:sz w:val="24"/>
          <w:szCs w:val="24"/>
        </w:rPr>
        <w:t>vo</w:t>
      </w:r>
      <w:r w:rsidR="0018229F">
        <w:rPr>
          <w:rFonts w:eastAsia="Times New Roman" w:cstheme="minorHAnsi"/>
          <w:sz w:val="24"/>
          <w:szCs w:val="24"/>
        </w:rPr>
        <w:t>tre parc d’</w:t>
      </w:r>
      <w:r w:rsidR="00B16D25">
        <w:rPr>
          <w:rFonts w:eastAsia="Times New Roman" w:cstheme="minorHAnsi"/>
          <w:sz w:val="24"/>
          <w:szCs w:val="24"/>
        </w:rPr>
        <w:t>équipements</w:t>
      </w:r>
      <w:r w:rsidRPr="00C4349D">
        <w:rPr>
          <w:rFonts w:eastAsia="Times New Roman" w:cstheme="minorHAnsi"/>
          <w:sz w:val="24"/>
          <w:szCs w:val="24"/>
        </w:rPr>
        <w:t>.</w:t>
      </w:r>
    </w:p>
    <w:p w14:paraId="49C70483" w14:textId="7D9B9347" w:rsidR="00B16D25" w:rsidRDefault="00B16D25" w:rsidP="00412ABB">
      <w:pPr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Le bilan en consommation de matières premières est éloquent </w:t>
      </w:r>
      <w:r w:rsidR="0018229F">
        <w:rPr>
          <w:rFonts w:eastAsia="Times New Roman" w:cstheme="minorHAnsi"/>
          <w:sz w:val="24"/>
          <w:szCs w:val="24"/>
        </w:rPr>
        <w:t>car un</w:t>
      </w:r>
      <w:r>
        <w:rPr>
          <w:rFonts w:eastAsia="Times New Roman" w:cstheme="minorHAnsi"/>
          <w:sz w:val="24"/>
          <w:szCs w:val="24"/>
        </w:rPr>
        <w:t xml:space="preserve"> produit reconditionné ne génère </w:t>
      </w:r>
      <w:r w:rsidR="001A6093">
        <w:rPr>
          <w:rFonts w:eastAsia="Times New Roman" w:cstheme="minorHAnsi"/>
          <w:sz w:val="24"/>
          <w:szCs w:val="24"/>
        </w:rPr>
        <w:t xml:space="preserve">quasiment </w:t>
      </w:r>
      <w:r>
        <w:rPr>
          <w:rFonts w:eastAsia="Times New Roman" w:cstheme="minorHAnsi"/>
          <w:sz w:val="24"/>
          <w:szCs w:val="24"/>
        </w:rPr>
        <w:t xml:space="preserve">pas </w:t>
      </w:r>
      <w:r w:rsidR="001A6093">
        <w:rPr>
          <w:rFonts w:eastAsia="Times New Roman" w:cstheme="minorHAnsi"/>
          <w:sz w:val="24"/>
          <w:szCs w:val="24"/>
        </w:rPr>
        <w:t>d</w:t>
      </w:r>
      <w:r>
        <w:rPr>
          <w:rFonts w:eastAsia="Times New Roman" w:cstheme="minorHAnsi"/>
          <w:sz w:val="24"/>
          <w:szCs w:val="24"/>
        </w:rPr>
        <w:t xml:space="preserve">’empreinte carbone liée à </w:t>
      </w:r>
      <w:r w:rsidRPr="0099715C">
        <w:rPr>
          <w:rFonts w:eastAsia="Times New Roman" w:cstheme="minorHAnsi"/>
          <w:sz w:val="24"/>
          <w:szCs w:val="24"/>
        </w:rPr>
        <w:t xml:space="preserve">l'approvisionnement en matières premières et </w:t>
      </w:r>
      <w:r w:rsidR="0018229F">
        <w:rPr>
          <w:rFonts w:eastAsia="Times New Roman" w:cstheme="minorHAnsi"/>
          <w:sz w:val="24"/>
          <w:szCs w:val="24"/>
        </w:rPr>
        <w:t xml:space="preserve">au </w:t>
      </w:r>
      <w:r w:rsidRPr="00C4349D">
        <w:rPr>
          <w:rFonts w:eastAsia="Times New Roman" w:cstheme="minorHAnsi"/>
          <w:sz w:val="24"/>
          <w:szCs w:val="24"/>
        </w:rPr>
        <w:t>processus de</w:t>
      </w:r>
      <w:r w:rsidRPr="0099715C">
        <w:rPr>
          <w:rFonts w:eastAsia="Times New Roman" w:cstheme="minorHAnsi"/>
          <w:sz w:val="24"/>
          <w:szCs w:val="24"/>
        </w:rPr>
        <w:t xml:space="preserve"> fabrication</w:t>
      </w:r>
      <w:r w:rsidR="001A6093">
        <w:rPr>
          <w:rFonts w:eastAsia="Times New Roman" w:cstheme="minorHAnsi"/>
          <w:sz w:val="24"/>
          <w:szCs w:val="24"/>
        </w:rPr>
        <w:t xml:space="preserve"> (sauf pour les pièces neuves)</w:t>
      </w:r>
      <w:r>
        <w:rPr>
          <w:rFonts w:eastAsia="Times New Roman" w:cstheme="minorHAnsi"/>
          <w:sz w:val="24"/>
          <w:szCs w:val="24"/>
        </w:rPr>
        <w:t xml:space="preserve">. </w:t>
      </w:r>
    </w:p>
    <w:p w14:paraId="65C52A55" w14:textId="535DE779" w:rsidR="00B16D25" w:rsidRDefault="00B16D25" w:rsidP="00412ABB">
      <w:pPr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L’empreinte carbone liée au transport est également limitée </w:t>
      </w:r>
      <w:r w:rsidR="001A6093">
        <w:rPr>
          <w:rFonts w:eastAsia="Times New Roman" w:cstheme="minorHAnsi"/>
          <w:sz w:val="24"/>
          <w:szCs w:val="24"/>
        </w:rPr>
        <w:t>par rapport aux produits neufs</w:t>
      </w:r>
      <w:r w:rsidR="005903F4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 xml:space="preserve">car les produits sont reconditionnés en France, à l’usine de Mulhouse (Sharp </w:t>
      </w:r>
      <w:proofErr w:type="spellStart"/>
      <w:r w:rsidR="00D21A24">
        <w:rPr>
          <w:rFonts w:eastAsia="Times New Roman" w:cstheme="minorHAnsi"/>
          <w:sz w:val="24"/>
          <w:szCs w:val="24"/>
        </w:rPr>
        <w:t>M</w:t>
      </w:r>
      <w:r>
        <w:rPr>
          <w:rFonts w:eastAsia="Times New Roman" w:cstheme="minorHAnsi"/>
          <w:sz w:val="24"/>
          <w:szCs w:val="24"/>
        </w:rPr>
        <w:t>anufacturing</w:t>
      </w:r>
      <w:proofErr w:type="spellEnd"/>
      <w:r>
        <w:rPr>
          <w:rFonts w:eastAsia="Times New Roman" w:cstheme="minorHAnsi"/>
          <w:sz w:val="24"/>
          <w:szCs w:val="24"/>
        </w:rPr>
        <w:t xml:space="preserve"> France).</w:t>
      </w:r>
    </w:p>
    <w:p w14:paraId="23827E4F" w14:textId="5597CA45" w:rsidR="00191F00" w:rsidRDefault="00B16D25" w:rsidP="00412ABB">
      <w:pPr>
        <w:jc w:val="both"/>
        <w:rPr>
          <w:rFonts w:cstheme="minorHAnsi"/>
          <w:b/>
          <w:bCs/>
          <w:sz w:val="28"/>
          <w:szCs w:val="28"/>
        </w:rPr>
      </w:pPr>
      <w:r>
        <w:rPr>
          <w:rFonts w:eastAsia="Times New Roman" w:cstheme="minorHAnsi"/>
          <w:sz w:val="24"/>
          <w:szCs w:val="24"/>
        </w:rPr>
        <w:t xml:space="preserve">Le bilan global est éloquent : Sharp </w:t>
      </w:r>
      <w:proofErr w:type="spellStart"/>
      <w:r w:rsidR="0018229F">
        <w:rPr>
          <w:rFonts w:eastAsia="Times New Roman" w:cstheme="minorHAnsi"/>
          <w:sz w:val="24"/>
          <w:szCs w:val="24"/>
        </w:rPr>
        <w:t>M</w:t>
      </w:r>
      <w:r>
        <w:rPr>
          <w:rFonts w:eastAsia="Times New Roman" w:cstheme="minorHAnsi"/>
          <w:sz w:val="24"/>
          <w:szCs w:val="24"/>
        </w:rPr>
        <w:t>anufacturing</w:t>
      </w:r>
      <w:proofErr w:type="spellEnd"/>
      <w:r>
        <w:rPr>
          <w:rFonts w:eastAsia="Times New Roman" w:cstheme="minorHAnsi"/>
          <w:sz w:val="24"/>
          <w:szCs w:val="24"/>
        </w:rPr>
        <w:t xml:space="preserve"> France </w:t>
      </w:r>
      <w:r w:rsidRPr="0018229F">
        <w:rPr>
          <w:rFonts w:eastAsia="Times New Roman" w:cstheme="minorHAnsi"/>
          <w:b/>
          <w:bCs/>
          <w:sz w:val="24"/>
          <w:szCs w:val="24"/>
        </w:rPr>
        <w:t xml:space="preserve">évalue </w:t>
      </w:r>
      <w:r w:rsidR="0018229F" w:rsidRPr="0018229F">
        <w:rPr>
          <w:rFonts w:eastAsia="Times New Roman" w:cstheme="minorHAnsi"/>
          <w:b/>
          <w:bCs/>
          <w:sz w:val="24"/>
          <w:szCs w:val="24"/>
        </w:rPr>
        <w:t xml:space="preserve">à 80% la réduction de l’utilisation </w:t>
      </w:r>
      <w:r w:rsidRPr="0099715C">
        <w:rPr>
          <w:rFonts w:eastAsia="Times New Roman" w:cstheme="minorHAnsi"/>
          <w:b/>
          <w:bCs/>
          <w:sz w:val="24"/>
          <w:szCs w:val="24"/>
        </w:rPr>
        <w:t xml:space="preserve">de matières premières et </w:t>
      </w:r>
      <w:r w:rsidR="0018229F" w:rsidRPr="0018229F">
        <w:rPr>
          <w:rFonts w:eastAsia="Times New Roman" w:cstheme="minorHAnsi"/>
          <w:b/>
          <w:bCs/>
          <w:sz w:val="24"/>
          <w:szCs w:val="24"/>
        </w:rPr>
        <w:t>d</w:t>
      </w:r>
      <w:r w:rsidRPr="0099715C">
        <w:rPr>
          <w:rFonts w:eastAsia="Times New Roman" w:cstheme="minorHAnsi"/>
          <w:b/>
          <w:bCs/>
          <w:sz w:val="24"/>
          <w:szCs w:val="24"/>
        </w:rPr>
        <w:t>es émissions de CO2</w:t>
      </w:r>
      <w:r w:rsidRPr="0099715C">
        <w:rPr>
          <w:rFonts w:eastAsia="Times New Roman" w:cstheme="minorHAnsi"/>
          <w:sz w:val="24"/>
          <w:szCs w:val="24"/>
        </w:rPr>
        <w:t> </w:t>
      </w:r>
      <w:r w:rsidR="00637E92">
        <w:rPr>
          <w:rFonts w:eastAsia="Times New Roman" w:cstheme="minorHAnsi"/>
          <w:sz w:val="24"/>
          <w:szCs w:val="24"/>
        </w:rPr>
        <w:t>entre un équipement reconditionné et un</w:t>
      </w:r>
      <w:r w:rsidR="0018229F" w:rsidRPr="0018229F">
        <w:rPr>
          <w:rFonts w:eastAsia="Times New Roman" w:cstheme="minorHAnsi"/>
          <w:sz w:val="24"/>
          <w:szCs w:val="24"/>
        </w:rPr>
        <w:t xml:space="preserve"> </w:t>
      </w:r>
      <w:r w:rsidRPr="0099715C">
        <w:rPr>
          <w:rFonts w:eastAsia="Times New Roman" w:cstheme="minorHAnsi"/>
          <w:sz w:val="24"/>
          <w:szCs w:val="24"/>
        </w:rPr>
        <w:t xml:space="preserve">modèle </w:t>
      </w:r>
      <w:r w:rsidR="0018229F" w:rsidRPr="0018229F">
        <w:rPr>
          <w:rFonts w:eastAsia="Times New Roman" w:cstheme="minorHAnsi"/>
          <w:sz w:val="24"/>
          <w:szCs w:val="24"/>
        </w:rPr>
        <w:t>neufs comparable</w:t>
      </w:r>
      <w:r w:rsidRPr="0099715C">
        <w:rPr>
          <w:rFonts w:eastAsia="Times New Roman" w:cstheme="minorHAnsi"/>
          <w:sz w:val="24"/>
          <w:szCs w:val="24"/>
        </w:rPr>
        <w:t>.</w:t>
      </w:r>
      <w:r w:rsidR="0018229F">
        <w:rPr>
          <w:rFonts w:eastAsia="Times New Roman" w:cstheme="minorHAnsi"/>
          <w:sz w:val="24"/>
          <w:szCs w:val="24"/>
        </w:rPr>
        <w:t xml:space="preserve"> Le reconditionnement est un processus de remise à niveau rapide par rapport au processus industriel complet d’un équipement neuf</w:t>
      </w:r>
      <w:r w:rsidR="005931E5">
        <w:rPr>
          <w:rFonts w:eastAsia="Times New Roman" w:cstheme="minorHAnsi"/>
          <w:sz w:val="24"/>
          <w:szCs w:val="24"/>
        </w:rPr>
        <w:t xml:space="preserve"> qui est gourmand en matières premières mais aussi en énergie (on parle ici du bilan carbone d’une usine).</w:t>
      </w:r>
    </w:p>
    <w:p w14:paraId="5510DC32" w14:textId="1962AA09" w:rsidR="00191F00" w:rsidRPr="00C4349D" w:rsidRDefault="00191F00" w:rsidP="00412ABB">
      <w:pPr>
        <w:jc w:val="both"/>
        <w:rPr>
          <w:rFonts w:cstheme="minorHAnsi"/>
          <w:b/>
          <w:bCs/>
          <w:sz w:val="28"/>
          <w:szCs w:val="28"/>
        </w:rPr>
      </w:pPr>
    </w:p>
    <w:p w14:paraId="1B70753F" w14:textId="2009E05F" w:rsidR="0018229F" w:rsidRDefault="0018229F" w:rsidP="00412ABB">
      <w:pPr>
        <w:jc w:val="both"/>
        <w:rPr>
          <w:rFonts w:cstheme="minorHAnsi"/>
          <w:b/>
          <w:bCs/>
          <w:sz w:val="28"/>
          <w:szCs w:val="28"/>
        </w:rPr>
      </w:pPr>
      <w:r w:rsidRPr="00C4349D">
        <w:rPr>
          <w:rFonts w:cstheme="minorHAnsi"/>
          <w:b/>
          <w:bCs/>
          <w:sz w:val="28"/>
          <w:szCs w:val="28"/>
        </w:rPr>
        <w:t>Pro</w:t>
      </w:r>
      <w:r>
        <w:rPr>
          <w:rFonts w:cstheme="minorHAnsi"/>
          <w:b/>
          <w:bCs/>
          <w:sz w:val="28"/>
          <w:szCs w:val="28"/>
        </w:rPr>
        <w:t>cessus de reconditionnement</w:t>
      </w:r>
    </w:p>
    <w:p w14:paraId="587FBCA5" w14:textId="2E4F370C" w:rsidR="00191F00" w:rsidRDefault="00191F00" w:rsidP="00412ABB">
      <w:pPr>
        <w:jc w:val="both"/>
        <w:rPr>
          <w:rFonts w:eastAsia="Times New Roman" w:cstheme="minorHAnsi"/>
          <w:sz w:val="24"/>
          <w:szCs w:val="24"/>
        </w:rPr>
      </w:pPr>
    </w:p>
    <w:p w14:paraId="53E89AED" w14:textId="2FFF9A15" w:rsidR="00D90A06" w:rsidRDefault="00486D73" w:rsidP="00412ABB">
      <w:pPr>
        <w:jc w:val="both"/>
        <w:rPr>
          <w:rFonts w:eastAsia="Times New Roman" w:cstheme="minorHAns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14C32BDC" wp14:editId="10933F13">
                <wp:simplePos x="0" y="0"/>
                <wp:positionH relativeFrom="page">
                  <wp:align>left</wp:align>
                </wp:positionH>
                <wp:positionV relativeFrom="paragraph">
                  <wp:posOffset>464820</wp:posOffset>
                </wp:positionV>
                <wp:extent cx="7570470" cy="1095375"/>
                <wp:effectExtent l="0" t="0" r="0" b="9525"/>
                <wp:wrapNone/>
                <wp:docPr id="20" name="Forme libre : forme 20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70470" cy="1095375"/>
                        </a:xfrm>
                        <a:custGeom>
                          <a:avLst/>
                          <a:gdLst>
                            <a:gd name="connsiteX0" fmla="*/ 0 w 12204000"/>
                            <a:gd name="connsiteY0" fmla="*/ 0 h 2789687"/>
                            <a:gd name="connsiteX1" fmla="*/ 7085348 w 12204000"/>
                            <a:gd name="connsiteY1" fmla="*/ 1343573 h 2789687"/>
                            <a:gd name="connsiteX2" fmla="*/ 12204000 w 12204000"/>
                            <a:gd name="connsiteY2" fmla="*/ 564587 h 2789687"/>
                            <a:gd name="connsiteX3" fmla="*/ 12204000 w 12204000"/>
                            <a:gd name="connsiteY3" fmla="*/ 2004640 h 2789687"/>
                            <a:gd name="connsiteX4" fmla="*/ 12204000 w 12204000"/>
                            <a:gd name="connsiteY4" fmla="*/ 2789687 h 2789687"/>
                            <a:gd name="connsiteX5" fmla="*/ 0 w 12204000"/>
                            <a:gd name="connsiteY5" fmla="*/ 2789687 h 2789687"/>
                            <a:gd name="connsiteX6" fmla="*/ 0 w 12204000"/>
                            <a:gd name="connsiteY6" fmla="*/ 2735841 h 2789687"/>
                            <a:gd name="connsiteX7" fmla="*/ 0 w 12204000"/>
                            <a:gd name="connsiteY7" fmla="*/ 0 h 27896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2204000" h="2789687">
                              <a:moveTo>
                                <a:pt x="0" y="0"/>
                              </a:moveTo>
                              <a:cubicBezTo>
                                <a:pt x="2128106" y="742062"/>
                                <a:pt x="4723169" y="1304267"/>
                                <a:pt x="7085348" y="1343573"/>
                              </a:cubicBezTo>
                              <a:cubicBezTo>
                                <a:pt x="8903738" y="1373351"/>
                                <a:pt x="10856736" y="1217316"/>
                                <a:pt x="12204000" y="564587"/>
                              </a:cubicBezTo>
                              <a:cubicBezTo>
                                <a:pt x="12204000" y="564587"/>
                                <a:pt x="12204000" y="564587"/>
                                <a:pt x="12204000" y="2004640"/>
                              </a:cubicBezTo>
                              <a:lnTo>
                                <a:pt x="12204000" y="2789687"/>
                              </a:lnTo>
                              <a:lnTo>
                                <a:pt x="0" y="2789687"/>
                              </a:lnTo>
                              <a:lnTo>
                                <a:pt x="0" y="2735841"/>
                              </a:lnTo>
                              <a:cubicBezTo>
                                <a:pt x="0" y="2310069"/>
                                <a:pt x="0" y="1508617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6000D"/>
                        </a:solidFill>
                        <a:ln>
                          <a:noFill/>
                        </a:ln>
                      </wps:spPr>
                      <wps:bodyPr vertOverflow="clip" horzOverflow="clip"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F64A2" id="Forme libre : forme 20" o:spid="_x0000_s1026" href="http://global.sharp/corporate/eco/" style="position:absolute;margin-left:0;margin-top:36.6pt;width:596.1pt;height:86.25pt;z-index:251657215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coordsize="12204000,2789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" o:button="t" path="m,c2128106,742062,4723169,1304267,7085348,1343573v1818390,29778,3771388,-126257,5118652,-778986c12204000,564587,12204000,564587,12204000,2004640r,785047l,2789687r,-53846c,2310069,,1508617,,xe" fillcolor="#e6000d" stroked="f">
                <v:fill o:detectmouseclick="t"/>
                <v:path arrowok="t" o:connecttype="custom" o:connectlocs="0,0;4395232,527556;7570470,221686;7570470,787125;7570470,1095375;0,1095375;0,1074232;0,0" o:connectangles="0,0,0,0,0,0,0,0"/>
                <w10:wrap anchorx="page"/>
              </v:shape>
            </w:pict>
          </mc:Fallback>
        </mc:AlternateContent>
      </w:r>
      <w:r w:rsidR="0018229F">
        <w:rPr>
          <w:rFonts w:eastAsia="Times New Roman" w:cstheme="minorHAnsi"/>
          <w:sz w:val="24"/>
          <w:szCs w:val="24"/>
        </w:rPr>
        <w:t>Les équipements sont d’abord sélectionnés</w:t>
      </w:r>
      <w:r w:rsidR="00626E6C">
        <w:rPr>
          <w:rFonts w:eastAsia="Times New Roman" w:cstheme="minorHAnsi"/>
          <w:sz w:val="24"/>
          <w:szCs w:val="24"/>
        </w:rPr>
        <w:t xml:space="preserve"> parmi les gamme</w:t>
      </w:r>
      <w:r w:rsidR="00D21389">
        <w:rPr>
          <w:rFonts w:eastAsia="Times New Roman" w:cstheme="minorHAnsi"/>
          <w:sz w:val="24"/>
          <w:szCs w:val="24"/>
        </w:rPr>
        <w:t>s</w:t>
      </w:r>
      <w:r w:rsidR="00626E6C">
        <w:rPr>
          <w:rFonts w:eastAsia="Times New Roman" w:cstheme="minorHAnsi"/>
          <w:sz w:val="24"/>
          <w:szCs w:val="24"/>
        </w:rPr>
        <w:t xml:space="preserve"> Sharp les plus vendues </w:t>
      </w:r>
      <w:r w:rsidR="00D21389">
        <w:rPr>
          <w:rFonts w:eastAsia="Times New Roman" w:cstheme="minorHAnsi"/>
          <w:sz w:val="24"/>
          <w:szCs w:val="24"/>
        </w:rPr>
        <w:t>de</w:t>
      </w:r>
      <w:r w:rsidR="00626E6C">
        <w:rPr>
          <w:rFonts w:eastAsia="Times New Roman" w:cstheme="minorHAnsi"/>
          <w:sz w:val="24"/>
          <w:szCs w:val="24"/>
        </w:rPr>
        <w:t xml:space="preserve"> retours de clientèle</w:t>
      </w:r>
      <w:r w:rsidR="005903F4">
        <w:rPr>
          <w:rFonts w:eastAsia="Times New Roman" w:cstheme="minorHAnsi"/>
          <w:sz w:val="24"/>
          <w:szCs w:val="24"/>
        </w:rPr>
        <w:t xml:space="preserve"> (</w:t>
      </w:r>
      <w:r w:rsidR="002D5F0C">
        <w:rPr>
          <w:rFonts w:eastAsia="Times New Roman" w:cstheme="minorHAnsi"/>
          <w:sz w:val="24"/>
          <w:szCs w:val="24"/>
        </w:rPr>
        <w:t>séries MX xx30, xx50, xx60 et xx70)</w:t>
      </w:r>
      <w:r w:rsidR="0018229F">
        <w:rPr>
          <w:rFonts w:eastAsia="Times New Roman" w:cstheme="minorHAnsi"/>
          <w:sz w:val="24"/>
          <w:szCs w:val="24"/>
        </w:rPr>
        <w:t xml:space="preserve"> ; certains </w:t>
      </w:r>
      <w:r w:rsidR="002D5F0C">
        <w:rPr>
          <w:rFonts w:eastAsia="Times New Roman" w:cstheme="minorHAnsi"/>
          <w:sz w:val="24"/>
          <w:szCs w:val="24"/>
        </w:rPr>
        <w:t xml:space="preserve">MFP </w:t>
      </w:r>
      <w:r w:rsidR="0018229F">
        <w:rPr>
          <w:rFonts w:eastAsia="Times New Roman" w:cstheme="minorHAnsi"/>
          <w:sz w:val="24"/>
          <w:szCs w:val="24"/>
        </w:rPr>
        <w:t xml:space="preserve">sont déclarés en tant </w:t>
      </w:r>
      <w:r w:rsidR="0018229F">
        <w:rPr>
          <w:rFonts w:eastAsia="Times New Roman" w:cstheme="minorHAnsi"/>
          <w:sz w:val="24"/>
          <w:szCs w:val="24"/>
        </w:rPr>
        <w:lastRenderedPageBreak/>
        <w:t xml:space="preserve">que déchets pour </w:t>
      </w:r>
      <w:r w:rsidR="00786CB8">
        <w:rPr>
          <w:rFonts w:eastAsia="Times New Roman" w:cstheme="minorHAnsi"/>
          <w:sz w:val="24"/>
          <w:szCs w:val="24"/>
        </w:rPr>
        <w:t xml:space="preserve">y prélever </w:t>
      </w:r>
      <w:r w:rsidR="0018229F">
        <w:rPr>
          <w:rFonts w:eastAsia="Times New Roman" w:cstheme="minorHAnsi"/>
          <w:sz w:val="24"/>
          <w:szCs w:val="24"/>
        </w:rPr>
        <w:t>de</w:t>
      </w:r>
      <w:r w:rsidR="00786CB8">
        <w:rPr>
          <w:rFonts w:eastAsia="Times New Roman" w:cstheme="minorHAnsi"/>
          <w:sz w:val="24"/>
          <w:szCs w:val="24"/>
        </w:rPr>
        <w:t>s</w:t>
      </w:r>
      <w:r w:rsidR="0018229F">
        <w:rPr>
          <w:rFonts w:eastAsia="Times New Roman" w:cstheme="minorHAnsi"/>
          <w:sz w:val="24"/>
          <w:szCs w:val="24"/>
        </w:rPr>
        <w:t xml:space="preserve"> pièces détachées durables avant d’être valorisés. </w:t>
      </w:r>
      <w:r w:rsidR="00786CB8">
        <w:rPr>
          <w:rFonts w:eastAsia="Times New Roman" w:cstheme="minorHAnsi"/>
          <w:sz w:val="24"/>
          <w:szCs w:val="24"/>
        </w:rPr>
        <w:t>Les valorisations sont eff</w:t>
      </w:r>
      <w:r w:rsidR="00DA6B94">
        <w:rPr>
          <w:rFonts w:eastAsia="Times New Roman" w:cstheme="minorHAnsi"/>
          <w:sz w:val="24"/>
          <w:szCs w:val="24"/>
        </w:rPr>
        <w:t>ec</w:t>
      </w:r>
      <w:r w:rsidR="00786CB8">
        <w:rPr>
          <w:rFonts w:eastAsia="Times New Roman" w:cstheme="minorHAnsi"/>
          <w:sz w:val="24"/>
          <w:szCs w:val="24"/>
        </w:rPr>
        <w:t>tu</w:t>
      </w:r>
      <w:r w:rsidR="00DA6B94">
        <w:rPr>
          <w:rFonts w:eastAsia="Times New Roman" w:cstheme="minorHAnsi"/>
          <w:sz w:val="24"/>
          <w:szCs w:val="24"/>
        </w:rPr>
        <w:t>ée</w:t>
      </w:r>
      <w:r w:rsidR="00637E92">
        <w:rPr>
          <w:rFonts w:eastAsia="Times New Roman" w:cstheme="minorHAnsi"/>
          <w:sz w:val="24"/>
          <w:szCs w:val="24"/>
        </w:rPr>
        <w:t>s</w:t>
      </w:r>
      <w:r w:rsidR="00DA6B94">
        <w:rPr>
          <w:rFonts w:eastAsia="Times New Roman" w:cstheme="minorHAnsi"/>
          <w:sz w:val="24"/>
          <w:szCs w:val="24"/>
        </w:rPr>
        <w:t xml:space="preserve"> auprès de l’éco organisme Ecologic et donnent lieu à l’établissement de bordereaux de suivi des déchets. </w:t>
      </w:r>
      <w:r w:rsidR="0018229F">
        <w:rPr>
          <w:rFonts w:eastAsia="Times New Roman" w:cstheme="minorHAnsi"/>
          <w:sz w:val="24"/>
          <w:szCs w:val="24"/>
        </w:rPr>
        <w:t xml:space="preserve">D’autres </w:t>
      </w:r>
      <w:r w:rsidR="006D15A4">
        <w:rPr>
          <w:rFonts w:eastAsia="Times New Roman" w:cstheme="minorHAnsi"/>
          <w:sz w:val="24"/>
          <w:szCs w:val="24"/>
        </w:rPr>
        <w:t xml:space="preserve">systèmes d’impression </w:t>
      </w:r>
      <w:r w:rsidR="0018229F">
        <w:rPr>
          <w:rFonts w:eastAsia="Times New Roman" w:cstheme="minorHAnsi"/>
          <w:sz w:val="24"/>
          <w:szCs w:val="24"/>
        </w:rPr>
        <w:t xml:space="preserve">sont </w:t>
      </w:r>
      <w:r w:rsidR="005931E5">
        <w:rPr>
          <w:rFonts w:eastAsia="Times New Roman" w:cstheme="minorHAnsi"/>
          <w:sz w:val="24"/>
          <w:szCs w:val="24"/>
        </w:rPr>
        <w:t>d</w:t>
      </w:r>
      <w:r w:rsidR="0018229F">
        <w:rPr>
          <w:rFonts w:eastAsia="Times New Roman" w:cstheme="minorHAnsi"/>
          <w:sz w:val="24"/>
          <w:szCs w:val="24"/>
        </w:rPr>
        <w:t>irectement orientés vers un partenaire spécialisé dans l</w:t>
      </w:r>
      <w:r w:rsidR="00135B2C">
        <w:rPr>
          <w:rFonts w:eastAsia="Times New Roman" w:cstheme="minorHAnsi"/>
          <w:sz w:val="24"/>
          <w:szCs w:val="24"/>
        </w:rPr>
        <w:t>a</w:t>
      </w:r>
      <w:r w:rsidR="0018229F">
        <w:rPr>
          <w:rFonts w:eastAsia="Times New Roman" w:cstheme="minorHAnsi"/>
          <w:sz w:val="24"/>
          <w:szCs w:val="24"/>
        </w:rPr>
        <w:t xml:space="preserve"> vente d’équipements de seconde main. Enfin, une part est prélevée pour suivre un processus de reconditionnement.</w:t>
      </w:r>
    </w:p>
    <w:p w14:paraId="0EDC18C4" w14:textId="272E29CF" w:rsidR="0018229F" w:rsidRDefault="0018229F" w:rsidP="00412ABB">
      <w:pPr>
        <w:jc w:val="both"/>
        <w:rPr>
          <w:rFonts w:eastAsia="Times New Roman" w:cstheme="minorHAnsi"/>
          <w:sz w:val="24"/>
          <w:szCs w:val="24"/>
        </w:rPr>
      </w:pPr>
    </w:p>
    <w:p w14:paraId="496E5DB3" w14:textId="67AA0FA1" w:rsidR="0018229F" w:rsidRPr="00C4349D" w:rsidRDefault="0018229F" w:rsidP="00412ABB">
      <w:pPr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Les équipement</w:t>
      </w:r>
      <w:r w:rsidR="005931E5">
        <w:rPr>
          <w:rFonts w:eastAsia="Times New Roman" w:cstheme="minorHAnsi"/>
          <w:sz w:val="24"/>
          <w:szCs w:val="24"/>
        </w:rPr>
        <w:t>s</w:t>
      </w:r>
      <w:r>
        <w:rPr>
          <w:rFonts w:eastAsia="Times New Roman" w:cstheme="minorHAnsi"/>
          <w:sz w:val="24"/>
          <w:szCs w:val="24"/>
        </w:rPr>
        <w:t xml:space="preserve"> sélectionnés font l’objet d’une </w:t>
      </w:r>
      <w:r w:rsidR="006D15A4">
        <w:rPr>
          <w:rFonts w:eastAsia="Times New Roman" w:cstheme="minorHAnsi"/>
          <w:sz w:val="24"/>
          <w:szCs w:val="24"/>
        </w:rPr>
        <w:t xml:space="preserve">seconde </w:t>
      </w:r>
      <w:r w:rsidR="005931E5">
        <w:rPr>
          <w:rFonts w:eastAsia="Times New Roman" w:cstheme="minorHAnsi"/>
          <w:sz w:val="24"/>
          <w:szCs w:val="24"/>
        </w:rPr>
        <w:t xml:space="preserve">expertise puis d’un démontage, d’un nettoyage et du remplacement </w:t>
      </w:r>
      <w:r w:rsidR="00637E92">
        <w:rPr>
          <w:rFonts w:eastAsia="Times New Roman" w:cstheme="minorHAnsi"/>
          <w:sz w:val="24"/>
          <w:szCs w:val="24"/>
        </w:rPr>
        <w:t>de toutes les</w:t>
      </w:r>
      <w:r w:rsidR="005931E5">
        <w:rPr>
          <w:rFonts w:eastAsia="Times New Roman" w:cstheme="minorHAnsi"/>
          <w:sz w:val="24"/>
          <w:szCs w:val="24"/>
        </w:rPr>
        <w:t xml:space="preserve"> pièces d’usure</w:t>
      </w:r>
      <w:r w:rsidR="00637E92">
        <w:rPr>
          <w:rFonts w:eastAsia="Times New Roman" w:cstheme="minorHAnsi"/>
          <w:sz w:val="24"/>
          <w:szCs w:val="24"/>
        </w:rPr>
        <w:t>.</w:t>
      </w:r>
      <w:r w:rsidR="005931E5">
        <w:rPr>
          <w:rFonts w:eastAsia="Times New Roman" w:cstheme="minorHAnsi"/>
          <w:sz w:val="24"/>
          <w:szCs w:val="24"/>
        </w:rPr>
        <w:t xml:space="preserve"> Certaines pièces détachées sont issues du réemploi </w:t>
      </w:r>
      <w:r w:rsidR="006D15A4">
        <w:rPr>
          <w:rFonts w:eastAsia="Times New Roman" w:cstheme="minorHAnsi"/>
          <w:sz w:val="24"/>
          <w:szCs w:val="24"/>
        </w:rPr>
        <w:t xml:space="preserve">et </w:t>
      </w:r>
      <w:r w:rsidR="005931E5">
        <w:rPr>
          <w:rFonts w:eastAsia="Times New Roman" w:cstheme="minorHAnsi"/>
          <w:sz w:val="24"/>
          <w:szCs w:val="24"/>
        </w:rPr>
        <w:t>d’autres sont des pièces neuves</w:t>
      </w:r>
      <w:r w:rsidR="006D15A4">
        <w:rPr>
          <w:rFonts w:eastAsia="Times New Roman" w:cstheme="minorHAnsi"/>
          <w:sz w:val="24"/>
          <w:szCs w:val="24"/>
        </w:rPr>
        <w:t xml:space="preserve"> selon la nature de l’unit ou de la pièce</w:t>
      </w:r>
      <w:r w:rsidR="005931E5">
        <w:rPr>
          <w:rFonts w:eastAsia="Times New Roman" w:cstheme="minorHAnsi"/>
          <w:sz w:val="24"/>
          <w:szCs w:val="24"/>
        </w:rPr>
        <w:t xml:space="preserve">. Les disques durs sont effacés et la dernière version du système d’exploitation du produit est installée. </w:t>
      </w:r>
      <w:r w:rsidR="00626E6C">
        <w:rPr>
          <w:rFonts w:eastAsia="Times New Roman" w:cstheme="minorHAnsi"/>
          <w:sz w:val="24"/>
          <w:szCs w:val="24"/>
        </w:rPr>
        <w:t xml:space="preserve">Les </w:t>
      </w:r>
      <w:r w:rsidR="001725D9">
        <w:rPr>
          <w:rFonts w:eastAsia="Times New Roman" w:cstheme="minorHAnsi"/>
          <w:sz w:val="24"/>
          <w:szCs w:val="24"/>
        </w:rPr>
        <w:t>MFP</w:t>
      </w:r>
      <w:r w:rsidR="00626E6C">
        <w:rPr>
          <w:rFonts w:eastAsia="Times New Roman" w:cstheme="minorHAnsi"/>
          <w:sz w:val="24"/>
          <w:szCs w:val="24"/>
        </w:rPr>
        <w:t xml:space="preserve"> sont ensuite testés puis subissent un contrôle qualité. </w:t>
      </w:r>
    </w:p>
    <w:p w14:paraId="2BF1AFB4" w14:textId="5DB9DF46" w:rsidR="00D90A06" w:rsidRDefault="00D90A06" w:rsidP="00412ABB">
      <w:pPr>
        <w:jc w:val="both"/>
        <w:rPr>
          <w:rFonts w:cstheme="minorHAnsi"/>
        </w:rPr>
      </w:pPr>
    </w:p>
    <w:p w14:paraId="04FE6DDF" w14:textId="5F3666D9" w:rsidR="00626E6C" w:rsidRDefault="00626E6C" w:rsidP="00412ABB">
      <w:pPr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Le bilan</w:t>
      </w:r>
    </w:p>
    <w:p w14:paraId="1AE7B6C1" w14:textId="61D6D3E9" w:rsidR="00191F00" w:rsidRDefault="00191F00" w:rsidP="00412ABB">
      <w:pPr>
        <w:jc w:val="both"/>
        <w:rPr>
          <w:rFonts w:eastAsia="Times New Roman" w:cstheme="minorHAnsi"/>
          <w:sz w:val="24"/>
          <w:szCs w:val="24"/>
        </w:rPr>
      </w:pPr>
    </w:p>
    <w:p w14:paraId="0DAC13EA" w14:textId="3E82C7C3" w:rsidR="00626E6C" w:rsidRPr="007A52E4" w:rsidRDefault="001725D9" w:rsidP="00412ABB">
      <w:pPr>
        <w:jc w:val="both"/>
        <w:rPr>
          <w:rFonts w:eastAsia="Times New Roman" w:cstheme="minorHAnsi"/>
          <w:sz w:val="24"/>
          <w:szCs w:val="24"/>
        </w:rPr>
      </w:pPr>
      <w:r w:rsidRPr="007A52E4">
        <w:rPr>
          <w:rFonts w:eastAsia="Times New Roman" w:cstheme="minorHAnsi"/>
          <w:sz w:val="24"/>
          <w:szCs w:val="24"/>
        </w:rPr>
        <w:t xml:space="preserve">Avec une utilisation </w:t>
      </w:r>
      <w:r w:rsidR="00794894" w:rsidRPr="007A52E4">
        <w:rPr>
          <w:rFonts w:eastAsia="Times New Roman" w:cstheme="minorHAnsi"/>
          <w:sz w:val="24"/>
          <w:szCs w:val="24"/>
        </w:rPr>
        <w:t>quasiment réduite à 0 des matières premières</w:t>
      </w:r>
      <w:r w:rsidR="00EA0619" w:rsidRPr="007A52E4">
        <w:rPr>
          <w:rFonts w:eastAsia="Times New Roman" w:cstheme="minorHAnsi"/>
          <w:sz w:val="24"/>
          <w:szCs w:val="24"/>
        </w:rPr>
        <w:t xml:space="preserve"> et </w:t>
      </w:r>
      <w:r w:rsidR="00794894" w:rsidRPr="007A52E4">
        <w:rPr>
          <w:rFonts w:eastAsia="Times New Roman" w:cstheme="minorHAnsi"/>
          <w:sz w:val="24"/>
          <w:szCs w:val="24"/>
        </w:rPr>
        <w:t>un process industriel réduit</w:t>
      </w:r>
      <w:r w:rsidR="00E34526" w:rsidRPr="007A52E4">
        <w:rPr>
          <w:rFonts w:eastAsia="Times New Roman" w:cstheme="minorHAnsi"/>
          <w:sz w:val="24"/>
          <w:szCs w:val="24"/>
        </w:rPr>
        <w:t xml:space="preserve">, les MFP reconditionnés </w:t>
      </w:r>
      <w:r w:rsidR="00EA0619" w:rsidRPr="007A52E4">
        <w:rPr>
          <w:rFonts w:eastAsia="Times New Roman" w:cstheme="minorHAnsi"/>
          <w:sz w:val="24"/>
          <w:szCs w:val="24"/>
        </w:rPr>
        <w:t xml:space="preserve">avancent </w:t>
      </w:r>
      <w:r w:rsidR="00E34526" w:rsidRPr="007A52E4">
        <w:rPr>
          <w:rFonts w:eastAsia="Times New Roman" w:cstheme="minorHAnsi"/>
          <w:sz w:val="24"/>
          <w:szCs w:val="24"/>
        </w:rPr>
        <w:t xml:space="preserve">un </w:t>
      </w:r>
      <w:r w:rsidR="0009775E" w:rsidRPr="007A52E4">
        <w:rPr>
          <w:rFonts w:eastAsia="Times New Roman" w:cstheme="minorHAnsi"/>
          <w:sz w:val="24"/>
          <w:szCs w:val="24"/>
        </w:rPr>
        <w:t>bilan</w:t>
      </w:r>
      <w:r w:rsidR="00E34526" w:rsidRPr="007A52E4">
        <w:rPr>
          <w:rFonts w:eastAsia="Times New Roman" w:cstheme="minorHAnsi"/>
          <w:sz w:val="24"/>
          <w:szCs w:val="24"/>
        </w:rPr>
        <w:t xml:space="preserve"> ultra réduit </w:t>
      </w:r>
      <w:r w:rsidR="0009775E" w:rsidRPr="007A52E4">
        <w:rPr>
          <w:rFonts w:eastAsia="Times New Roman" w:cstheme="minorHAnsi"/>
          <w:sz w:val="24"/>
          <w:szCs w:val="24"/>
        </w:rPr>
        <w:t xml:space="preserve">en </w:t>
      </w:r>
      <w:r w:rsidR="00E95B19" w:rsidRPr="007A52E4">
        <w:rPr>
          <w:rFonts w:eastAsia="Times New Roman" w:cstheme="minorHAnsi"/>
          <w:sz w:val="24"/>
          <w:szCs w:val="24"/>
        </w:rPr>
        <w:t>émission de GES. L’empreinte carbone liée au flux logistique est</w:t>
      </w:r>
      <w:r w:rsidR="00DC1E11" w:rsidRPr="007A52E4">
        <w:rPr>
          <w:rFonts w:eastAsia="Times New Roman" w:cstheme="minorHAnsi"/>
          <w:sz w:val="24"/>
          <w:szCs w:val="24"/>
        </w:rPr>
        <w:t xml:space="preserve"> également limité</w:t>
      </w:r>
      <w:r w:rsidR="00EA0619" w:rsidRPr="007A52E4">
        <w:rPr>
          <w:rFonts w:eastAsia="Times New Roman" w:cstheme="minorHAnsi"/>
          <w:sz w:val="24"/>
          <w:szCs w:val="24"/>
        </w:rPr>
        <w:t>e</w:t>
      </w:r>
      <w:r w:rsidR="00DC1E11" w:rsidRPr="007A52E4">
        <w:rPr>
          <w:rFonts w:eastAsia="Times New Roman" w:cstheme="minorHAnsi"/>
          <w:sz w:val="24"/>
          <w:szCs w:val="24"/>
        </w:rPr>
        <w:t xml:space="preserve"> puisque le transport est limité </w:t>
      </w:r>
      <w:r w:rsidR="00EA0619" w:rsidRPr="007A52E4">
        <w:rPr>
          <w:rFonts w:eastAsia="Times New Roman" w:cstheme="minorHAnsi"/>
          <w:sz w:val="24"/>
          <w:szCs w:val="24"/>
        </w:rPr>
        <w:t xml:space="preserve">au territoire français. </w:t>
      </w:r>
      <w:r w:rsidR="00734038" w:rsidRPr="007A52E4">
        <w:rPr>
          <w:rFonts w:eastAsia="Times New Roman" w:cstheme="minorHAnsi"/>
          <w:sz w:val="24"/>
          <w:szCs w:val="24"/>
        </w:rPr>
        <w:t>Ces équipements sont emblématique</w:t>
      </w:r>
      <w:r w:rsidR="007A52E4">
        <w:rPr>
          <w:rFonts w:eastAsia="Times New Roman" w:cstheme="minorHAnsi"/>
          <w:sz w:val="24"/>
          <w:szCs w:val="24"/>
        </w:rPr>
        <w:t>s</w:t>
      </w:r>
      <w:r w:rsidR="00734038" w:rsidRPr="007A52E4">
        <w:rPr>
          <w:rFonts w:eastAsia="Times New Roman" w:cstheme="minorHAnsi"/>
          <w:sz w:val="24"/>
          <w:szCs w:val="24"/>
        </w:rPr>
        <w:t xml:space="preserve"> d</w:t>
      </w:r>
      <w:r w:rsidR="008015DC" w:rsidRPr="007A52E4">
        <w:rPr>
          <w:rFonts w:eastAsia="Times New Roman" w:cstheme="minorHAnsi"/>
          <w:sz w:val="24"/>
          <w:szCs w:val="24"/>
        </w:rPr>
        <w:t>u concept du réemploi et de l’économie circulaire</w:t>
      </w:r>
      <w:r w:rsidR="007A52E4">
        <w:rPr>
          <w:rFonts w:eastAsia="Times New Roman" w:cstheme="minorHAnsi"/>
          <w:sz w:val="24"/>
          <w:szCs w:val="24"/>
        </w:rPr>
        <w:t> : u</w:t>
      </w:r>
      <w:r w:rsidR="008015DC" w:rsidRPr="007A52E4">
        <w:rPr>
          <w:rFonts w:eastAsia="Times New Roman" w:cstheme="minorHAnsi"/>
          <w:sz w:val="24"/>
          <w:szCs w:val="24"/>
        </w:rPr>
        <w:t xml:space="preserve">n MFP reconditionné </w:t>
      </w:r>
      <w:r w:rsidR="00763EB9" w:rsidRPr="007A52E4">
        <w:rPr>
          <w:rFonts w:eastAsia="Times New Roman" w:cstheme="minorHAnsi"/>
          <w:sz w:val="24"/>
          <w:szCs w:val="24"/>
        </w:rPr>
        <w:t xml:space="preserve">réduit de </w:t>
      </w:r>
      <w:r w:rsidR="008015DC" w:rsidRPr="007A52E4">
        <w:rPr>
          <w:rFonts w:eastAsia="Times New Roman" w:cstheme="minorHAnsi"/>
          <w:sz w:val="24"/>
          <w:szCs w:val="24"/>
        </w:rPr>
        <w:t xml:space="preserve">80% l’utilisation </w:t>
      </w:r>
      <w:r w:rsidR="008015DC" w:rsidRPr="0099715C">
        <w:rPr>
          <w:rFonts w:eastAsia="Times New Roman" w:cstheme="minorHAnsi"/>
          <w:sz w:val="24"/>
          <w:szCs w:val="24"/>
        </w:rPr>
        <w:t xml:space="preserve">de matières premières et </w:t>
      </w:r>
      <w:r w:rsidR="008015DC" w:rsidRPr="007A52E4">
        <w:rPr>
          <w:rFonts w:eastAsia="Times New Roman" w:cstheme="minorHAnsi"/>
          <w:sz w:val="24"/>
          <w:szCs w:val="24"/>
        </w:rPr>
        <w:t>d</w:t>
      </w:r>
      <w:r w:rsidR="008015DC" w:rsidRPr="0099715C">
        <w:rPr>
          <w:rFonts w:eastAsia="Times New Roman" w:cstheme="minorHAnsi"/>
          <w:sz w:val="24"/>
          <w:szCs w:val="24"/>
        </w:rPr>
        <w:t>es émissions de CO2</w:t>
      </w:r>
      <w:r w:rsidR="00763EB9" w:rsidRPr="007A52E4">
        <w:rPr>
          <w:rFonts w:eastAsia="Times New Roman" w:cstheme="minorHAnsi"/>
          <w:sz w:val="24"/>
          <w:szCs w:val="24"/>
        </w:rPr>
        <w:t>.</w:t>
      </w:r>
      <w:r w:rsidR="008015DC" w:rsidRPr="0099715C">
        <w:rPr>
          <w:rFonts w:eastAsia="Times New Roman" w:cstheme="minorHAnsi"/>
          <w:sz w:val="24"/>
          <w:szCs w:val="24"/>
        </w:rPr>
        <w:t> </w:t>
      </w:r>
    </w:p>
    <w:p w14:paraId="7E8AED5F" w14:textId="3A3E2005" w:rsidR="00C96FAB" w:rsidRDefault="00486D7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5F262C" wp14:editId="1F0DD701">
                <wp:simplePos x="0" y="0"/>
                <wp:positionH relativeFrom="page">
                  <wp:align>left</wp:align>
                </wp:positionH>
                <wp:positionV relativeFrom="paragraph">
                  <wp:posOffset>3885565</wp:posOffset>
                </wp:positionV>
                <wp:extent cx="7570470" cy="1095375"/>
                <wp:effectExtent l="0" t="0" r="0" b="9525"/>
                <wp:wrapNone/>
                <wp:docPr id="23" name="Forme libre : forme 23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70470" cy="1095375"/>
                        </a:xfrm>
                        <a:custGeom>
                          <a:avLst/>
                          <a:gdLst>
                            <a:gd name="connsiteX0" fmla="*/ 0 w 12204000"/>
                            <a:gd name="connsiteY0" fmla="*/ 0 h 2789687"/>
                            <a:gd name="connsiteX1" fmla="*/ 7085348 w 12204000"/>
                            <a:gd name="connsiteY1" fmla="*/ 1343573 h 2789687"/>
                            <a:gd name="connsiteX2" fmla="*/ 12204000 w 12204000"/>
                            <a:gd name="connsiteY2" fmla="*/ 564587 h 2789687"/>
                            <a:gd name="connsiteX3" fmla="*/ 12204000 w 12204000"/>
                            <a:gd name="connsiteY3" fmla="*/ 2004640 h 2789687"/>
                            <a:gd name="connsiteX4" fmla="*/ 12204000 w 12204000"/>
                            <a:gd name="connsiteY4" fmla="*/ 2789687 h 2789687"/>
                            <a:gd name="connsiteX5" fmla="*/ 0 w 12204000"/>
                            <a:gd name="connsiteY5" fmla="*/ 2789687 h 2789687"/>
                            <a:gd name="connsiteX6" fmla="*/ 0 w 12204000"/>
                            <a:gd name="connsiteY6" fmla="*/ 2735841 h 2789687"/>
                            <a:gd name="connsiteX7" fmla="*/ 0 w 12204000"/>
                            <a:gd name="connsiteY7" fmla="*/ 0 h 27896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2204000" h="2789687">
                              <a:moveTo>
                                <a:pt x="0" y="0"/>
                              </a:moveTo>
                              <a:cubicBezTo>
                                <a:pt x="2128106" y="742062"/>
                                <a:pt x="4723169" y="1304267"/>
                                <a:pt x="7085348" y="1343573"/>
                              </a:cubicBezTo>
                              <a:cubicBezTo>
                                <a:pt x="8903738" y="1373351"/>
                                <a:pt x="10856736" y="1217316"/>
                                <a:pt x="12204000" y="564587"/>
                              </a:cubicBezTo>
                              <a:cubicBezTo>
                                <a:pt x="12204000" y="564587"/>
                                <a:pt x="12204000" y="564587"/>
                                <a:pt x="12204000" y="2004640"/>
                              </a:cubicBezTo>
                              <a:lnTo>
                                <a:pt x="12204000" y="2789687"/>
                              </a:lnTo>
                              <a:lnTo>
                                <a:pt x="0" y="2789687"/>
                              </a:lnTo>
                              <a:lnTo>
                                <a:pt x="0" y="2735841"/>
                              </a:lnTo>
                              <a:cubicBezTo>
                                <a:pt x="0" y="2310069"/>
                                <a:pt x="0" y="1508617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6000D"/>
                        </a:solidFill>
                        <a:ln>
                          <a:noFill/>
                        </a:ln>
                      </wps:spPr>
                      <wps:bodyPr vertOverflow="clip" horzOverflow="clip"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57206" id="Forme libre : forme 23" o:spid="_x0000_s1026" href="http://global.sharp/corporate/eco/" style="position:absolute;margin-left:0;margin-top:305.95pt;width:596.1pt;height:86.25pt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coordsize="12204000,2789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" o:button="t" path="m,c2128106,742062,4723169,1304267,7085348,1343573v1818390,29778,3771388,-126257,5118652,-778986c12204000,564587,12204000,564587,12204000,2004640r,785047l,2789687r,-53846c,2310069,,1508617,,xe" fillcolor="#e6000d" stroked="f">
                <v:fill o:detectmouseclick="t"/>
                <v:path arrowok="t" o:connecttype="custom" o:connectlocs="0,0;4395232,527556;7570470,221686;7570470,787125;7570470,1095375;0,1095375;0,1074232;0,0" o:connectangles="0,0,0,0,0,0,0,0"/>
                <w10:wrap anchorx="page"/>
              </v:shape>
            </w:pict>
          </mc:Fallback>
        </mc:AlternateContent>
      </w:r>
      <w:r w:rsidR="00AE5F05">
        <w:rPr>
          <w:noProof/>
        </w:rPr>
        <w:drawing>
          <wp:anchor distT="0" distB="0" distL="114300" distR="114300" simplePos="0" relativeHeight="251658240" behindDoc="0" locked="0" layoutInCell="1" allowOverlap="1" wp14:anchorId="5B104CCC" wp14:editId="6D98E0F2">
            <wp:simplePos x="0" y="0"/>
            <wp:positionH relativeFrom="column">
              <wp:posOffset>709423</wp:posOffset>
            </wp:positionH>
            <wp:positionV relativeFrom="paragraph">
              <wp:posOffset>535305</wp:posOffset>
            </wp:positionV>
            <wp:extent cx="4250055" cy="2853141"/>
            <wp:effectExtent l="0" t="0" r="0" b="4445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0055" cy="28531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96FAB" w:rsidSect="00191F00">
      <w:headerReference w:type="default" r:id="rId9"/>
      <w:footerReference w:type="default" r:id="rId10"/>
      <w:pgSz w:w="11906" w:h="16838"/>
      <w:pgMar w:top="18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6A945" w14:textId="77777777" w:rsidR="00013A60" w:rsidRDefault="00013A60" w:rsidP="00191F00">
      <w:pPr>
        <w:spacing w:after="0" w:line="240" w:lineRule="auto"/>
      </w:pPr>
      <w:r>
        <w:separator/>
      </w:r>
    </w:p>
  </w:endnote>
  <w:endnote w:type="continuationSeparator" w:id="0">
    <w:p w14:paraId="2798D716" w14:textId="77777777" w:rsidR="00013A60" w:rsidRDefault="00013A60" w:rsidP="00191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93D4D" w14:textId="29C478D7" w:rsidR="00050B3C" w:rsidRDefault="00050B3C" w:rsidP="00050B3C">
    <w:pPr>
      <w:jc w:val="center"/>
    </w:pPr>
    <w:r w:rsidRPr="00050B3C">
      <w:rPr>
        <w:sz w:val="21"/>
        <w:szCs w:val="21"/>
      </w:rPr>
      <w:t>RSE</w:t>
    </w:r>
    <w:r>
      <w:rPr>
        <w:sz w:val="21"/>
        <w:szCs w:val="21"/>
      </w:rPr>
      <w:t>&gt;</w:t>
    </w:r>
    <w:r w:rsidRPr="00050B3C">
      <w:rPr>
        <w:sz w:val="21"/>
        <w:szCs w:val="21"/>
      </w:rPr>
      <w:t>Durabilité</w:t>
    </w:r>
    <w:r w:rsidRPr="00050B3C">
      <w:t>&gt;Initiatives environnementales&gt;Recyclage des ressources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2775B" w14:textId="77777777" w:rsidR="00013A60" w:rsidRDefault="00013A60" w:rsidP="00191F00">
      <w:pPr>
        <w:spacing w:after="0" w:line="240" w:lineRule="auto"/>
      </w:pPr>
      <w:r>
        <w:separator/>
      </w:r>
    </w:p>
  </w:footnote>
  <w:footnote w:type="continuationSeparator" w:id="0">
    <w:p w14:paraId="758DBEFE" w14:textId="77777777" w:rsidR="00013A60" w:rsidRDefault="00013A60" w:rsidP="00191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7FB49" w14:textId="09DDE033" w:rsidR="00191F00" w:rsidRDefault="00486D73" w:rsidP="00191F00">
    <w:pPr>
      <w:pStyle w:val="En-tte"/>
    </w:pPr>
    <w:r>
      <w:rPr>
        <w:noProof/>
      </w:rPr>
      <w:drawing>
        <wp:inline distT="0" distB="0" distL="0" distR="0" wp14:anchorId="1FEEADBD" wp14:editId="30611A8A">
          <wp:extent cx="1431007" cy="495300"/>
          <wp:effectExtent l="0" t="0" r="0" b="0"/>
          <wp:docPr id="24" name="Image 24" descr="Une image contenant texte, signe,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 24" descr="Une image contenant texte, signe, clipart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5413" cy="496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08E9292" w14:textId="0BF84B47" w:rsidR="00191F00" w:rsidRDefault="00191F0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9D0"/>
    <w:rsid w:val="00013A60"/>
    <w:rsid w:val="00050B3C"/>
    <w:rsid w:val="0009775E"/>
    <w:rsid w:val="00135B2C"/>
    <w:rsid w:val="001725D9"/>
    <w:rsid w:val="0018229F"/>
    <w:rsid w:val="00191F00"/>
    <w:rsid w:val="001A6093"/>
    <w:rsid w:val="002829D0"/>
    <w:rsid w:val="002D5F0C"/>
    <w:rsid w:val="002F602E"/>
    <w:rsid w:val="003F5B49"/>
    <w:rsid w:val="00412ABB"/>
    <w:rsid w:val="00486D73"/>
    <w:rsid w:val="005903F4"/>
    <w:rsid w:val="005931E5"/>
    <w:rsid w:val="005B4FFC"/>
    <w:rsid w:val="00626E6C"/>
    <w:rsid w:val="00637E92"/>
    <w:rsid w:val="006D15A4"/>
    <w:rsid w:val="007107B7"/>
    <w:rsid w:val="00734038"/>
    <w:rsid w:val="00763EB9"/>
    <w:rsid w:val="00786CB8"/>
    <w:rsid w:val="00794894"/>
    <w:rsid w:val="007A52E4"/>
    <w:rsid w:val="008015DC"/>
    <w:rsid w:val="009E2174"/>
    <w:rsid w:val="00AE5F05"/>
    <w:rsid w:val="00B16D25"/>
    <w:rsid w:val="00B24148"/>
    <w:rsid w:val="00C4349D"/>
    <w:rsid w:val="00C96FAB"/>
    <w:rsid w:val="00D21389"/>
    <w:rsid w:val="00D21A24"/>
    <w:rsid w:val="00D63751"/>
    <w:rsid w:val="00D90A06"/>
    <w:rsid w:val="00DA6B94"/>
    <w:rsid w:val="00DC1E11"/>
    <w:rsid w:val="00E34526"/>
    <w:rsid w:val="00E47BD0"/>
    <w:rsid w:val="00E95B19"/>
    <w:rsid w:val="00E97CB3"/>
    <w:rsid w:val="00EA0619"/>
    <w:rsid w:val="00FC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FEE6CD"/>
  <w15:chartTrackingRefBased/>
  <w15:docId w15:val="{1E4B8627-9D4A-4599-944B-480B2CAC3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3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191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1F00"/>
  </w:style>
  <w:style w:type="paragraph" w:styleId="Pieddepage">
    <w:name w:val="footer"/>
    <w:basedOn w:val="Normal"/>
    <w:link w:val="PieddepageCar"/>
    <w:uiPriority w:val="99"/>
    <w:unhideWhenUsed/>
    <w:rsid w:val="00191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1F00"/>
  </w:style>
  <w:style w:type="character" w:styleId="Lienhypertexte">
    <w:name w:val="Hyperlink"/>
    <w:basedOn w:val="Policepardfaut"/>
    <w:uiPriority w:val="99"/>
    <w:semiHidden/>
    <w:unhideWhenUsed/>
    <w:rsid w:val="00050B3C"/>
    <w:rPr>
      <w:color w:val="0000FF"/>
      <w:u w:val="single"/>
    </w:rPr>
  </w:style>
  <w:style w:type="character" w:customStyle="1" w:styleId="breadcrumb-arrow">
    <w:name w:val="breadcrumb-arrow"/>
    <w:basedOn w:val="Policepardfaut"/>
    <w:rsid w:val="00050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19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global.sharp/corporate/eco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7BAC8-CEF3-4B7F-AC0C-41D6C932B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Chevallier, Laurent</dc:creator>
  <cp:keywords/>
  <dc:description/>
  <cp:lastModifiedBy>Devillechaise, Angelique</cp:lastModifiedBy>
  <cp:revision>2</cp:revision>
  <cp:lastPrinted>2023-02-06T18:12:00Z</cp:lastPrinted>
  <dcterms:created xsi:type="dcterms:W3CDTF">2023-02-14T11:53:00Z</dcterms:created>
  <dcterms:modified xsi:type="dcterms:W3CDTF">2023-02-14T11:53:00Z</dcterms:modified>
</cp:coreProperties>
</file>